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F9580" w14:textId="136DFA72" w:rsidR="006E19E1" w:rsidRPr="000D3559" w:rsidRDefault="006E19E1" w:rsidP="0081121A">
      <w:pPr>
        <w:spacing w:after="0"/>
      </w:pPr>
      <w:bookmarkStart w:id="0" w:name="_GoBack"/>
      <w:bookmarkEnd w:id="0"/>
    </w:p>
    <w:p w14:paraId="7D2DA0E1" w14:textId="5A81E427" w:rsidR="006F019B" w:rsidRPr="000D3559" w:rsidRDefault="006F019B" w:rsidP="0081121A">
      <w:pPr>
        <w:spacing w:after="0"/>
      </w:pPr>
    </w:p>
    <w:p w14:paraId="441A954B" w14:textId="4ADE3204" w:rsidR="006F019B" w:rsidRPr="000D3559" w:rsidRDefault="006F019B" w:rsidP="0081121A">
      <w:pPr>
        <w:spacing w:after="0"/>
      </w:pPr>
    </w:p>
    <w:p w14:paraId="4931A024" w14:textId="0FD95302" w:rsidR="006F019B" w:rsidRPr="000D3559" w:rsidRDefault="006F019B" w:rsidP="0081121A">
      <w:pPr>
        <w:spacing w:after="0"/>
      </w:pPr>
    </w:p>
    <w:p w14:paraId="1F52239C" w14:textId="2D2CCDC6" w:rsidR="006F019B" w:rsidRPr="000D3559" w:rsidRDefault="006F019B" w:rsidP="0081121A">
      <w:pPr>
        <w:spacing w:after="0"/>
      </w:pPr>
    </w:p>
    <w:p w14:paraId="2ADEDDF4" w14:textId="5D972E13" w:rsidR="006F019B" w:rsidRPr="000D3559" w:rsidRDefault="00563C64" w:rsidP="0081121A">
      <w:pPr>
        <w:spacing w:after="0"/>
        <w:jc w:val="center"/>
      </w:pPr>
      <w:r w:rsidRPr="000D3559">
        <w:t>Tennessee vers</w:t>
      </w:r>
      <w:r w:rsidR="008D1039" w:rsidRPr="000D3559">
        <w:t>us Reeves</w:t>
      </w:r>
    </w:p>
    <w:p w14:paraId="0BCF818C" w14:textId="190A32CB" w:rsidR="008D1039" w:rsidRPr="000D3559" w:rsidRDefault="00563C64" w:rsidP="0081121A">
      <w:pPr>
        <w:spacing w:after="0"/>
        <w:jc w:val="center"/>
      </w:pPr>
      <w:r w:rsidRPr="000D3559">
        <w:t>Student’s Name</w:t>
      </w:r>
    </w:p>
    <w:p w14:paraId="2D8AFC8A" w14:textId="02185548" w:rsidR="008D1039" w:rsidRPr="000D3559" w:rsidRDefault="00563C64" w:rsidP="0081121A">
      <w:pPr>
        <w:spacing w:after="0"/>
        <w:jc w:val="center"/>
      </w:pPr>
      <w:r w:rsidRPr="000D3559">
        <w:t>Institution</w:t>
      </w:r>
      <w:r w:rsidR="00D8356A" w:rsidRPr="000D3559">
        <w:t xml:space="preserve">al Affiliation </w:t>
      </w:r>
    </w:p>
    <w:p w14:paraId="7C3A8223" w14:textId="6B9F6ECD" w:rsidR="008D1039" w:rsidRPr="000D3559" w:rsidRDefault="008D1039" w:rsidP="0081121A">
      <w:pPr>
        <w:spacing w:after="0"/>
        <w:jc w:val="center"/>
      </w:pPr>
    </w:p>
    <w:p w14:paraId="5E6A9280" w14:textId="39832539" w:rsidR="008D1039" w:rsidRPr="000D3559" w:rsidRDefault="008D1039" w:rsidP="0081121A">
      <w:pPr>
        <w:spacing w:after="0"/>
        <w:jc w:val="center"/>
      </w:pPr>
    </w:p>
    <w:p w14:paraId="7737C4AF" w14:textId="31816AA1" w:rsidR="008D1039" w:rsidRPr="000D3559" w:rsidRDefault="008D1039" w:rsidP="0081121A">
      <w:pPr>
        <w:spacing w:after="0"/>
        <w:jc w:val="center"/>
      </w:pPr>
    </w:p>
    <w:p w14:paraId="4CE48279" w14:textId="756E2994" w:rsidR="008D1039" w:rsidRPr="000D3559" w:rsidRDefault="008D1039" w:rsidP="0081121A">
      <w:pPr>
        <w:spacing w:after="0"/>
        <w:jc w:val="center"/>
      </w:pPr>
    </w:p>
    <w:p w14:paraId="1E3E19DD" w14:textId="4F72F9F1" w:rsidR="008D1039" w:rsidRPr="000D3559" w:rsidRDefault="008D1039" w:rsidP="0081121A">
      <w:pPr>
        <w:spacing w:after="0"/>
        <w:jc w:val="center"/>
      </w:pPr>
    </w:p>
    <w:p w14:paraId="08EB7768" w14:textId="4C5096FD" w:rsidR="008D1039" w:rsidRPr="000D3559" w:rsidRDefault="008D1039" w:rsidP="0081121A">
      <w:pPr>
        <w:spacing w:after="0"/>
        <w:jc w:val="center"/>
      </w:pPr>
    </w:p>
    <w:p w14:paraId="4ABD4951" w14:textId="5AB2875C" w:rsidR="008D1039" w:rsidRPr="000D3559" w:rsidRDefault="008D1039" w:rsidP="0081121A">
      <w:pPr>
        <w:spacing w:after="0"/>
        <w:jc w:val="center"/>
      </w:pPr>
    </w:p>
    <w:p w14:paraId="0DFFB396" w14:textId="259928D5" w:rsidR="008D1039" w:rsidRPr="000D3559" w:rsidRDefault="008D1039" w:rsidP="0081121A">
      <w:pPr>
        <w:spacing w:after="0"/>
        <w:jc w:val="center"/>
      </w:pPr>
    </w:p>
    <w:p w14:paraId="7FC034B6" w14:textId="0BB3394F" w:rsidR="008D1039" w:rsidRPr="000D3559" w:rsidRDefault="008D1039" w:rsidP="0081121A">
      <w:pPr>
        <w:spacing w:after="0"/>
        <w:jc w:val="center"/>
      </w:pPr>
    </w:p>
    <w:p w14:paraId="75AA43AB" w14:textId="618C10C4" w:rsidR="008D1039" w:rsidRDefault="008D1039" w:rsidP="0081121A">
      <w:pPr>
        <w:spacing w:after="0"/>
        <w:jc w:val="center"/>
      </w:pPr>
    </w:p>
    <w:p w14:paraId="556C133B" w14:textId="34BAE7B4" w:rsidR="00406B6F" w:rsidRDefault="00406B6F" w:rsidP="0081121A">
      <w:pPr>
        <w:spacing w:after="0"/>
        <w:jc w:val="center"/>
      </w:pPr>
    </w:p>
    <w:p w14:paraId="0157BA30" w14:textId="4B7F36B8" w:rsidR="00406B6F" w:rsidRDefault="00406B6F" w:rsidP="0081121A">
      <w:pPr>
        <w:spacing w:after="0"/>
        <w:jc w:val="center"/>
      </w:pPr>
    </w:p>
    <w:p w14:paraId="6A62FDA5" w14:textId="0821ADB8" w:rsidR="00406B6F" w:rsidRDefault="00406B6F" w:rsidP="0081121A">
      <w:pPr>
        <w:spacing w:after="0"/>
        <w:jc w:val="center"/>
      </w:pPr>
    </w:p>
    <w:p w14:paraId="0F121967" w14:textId="40D64A2C" w:rsidR="00406B6F" w:rsidRDefault="00406B6F" w:rsidP="0081121A">
      <w:pPr>
        <w:spacing w:after="0"/>
        <w:jc w:val="center"/>
      </w:pPr>
    </w:p>
    <w:p w14:paraId="77E84E6D" w14:textId="77777777" w:rsidR="00406B6F" w:rsidRPr="000D3559" w:rsidRDefault="00406B6F" w:rsidP="0081121A">
      <w:pPr>
        <w:spacing w:after="0"/>
        <w:jc w:val="center"/>
      </w:pPr>
    </w:p>
    <w:p w14:paraId="7E5F4C4B" w14:textId="77777777" w:rsidR="008D1039" w:rsidRPr="000D3559" w:rsidRDefault="00563C64" w:rsidP="0081121A">
      <w:pPr>
        <w:spacing w:after="0"/>
        <w:jc w:val="center"/>
      </w:pPr>
      <w:r w:rsidRPr="000D3559">
        <w:lastRenderedPageBreak/>
        <w:t>Tennessee versus Reeves</w:t>
      </w:r>
    </w:p>
    <w:p w14:paraId="453831CC" w14:textId="744F65F9" w:rsidR="008D1039" w:rsidRPr="000D3559" w:rsidRDefault="00563C64" w:rsidP="0081121A">
      <w:pPr>
        <w:spacing w:after="0"/>
        <w:ind w:firstLine="720"/>
      </w:pPr>
      <w:r w:rsidRPr="000D3559">
        <w:t xml:space="preserve">The case involved two twelve years old girls named Trace Reeves and Molly Coffman, who were students at </w:t>
      </w:r>
      <w:r w:rsidR="00875B05" w:rsidRPr="000D3559">
        <w:t xml:space="preserve">West Carroll Middle School. On the evening of January 5, 1993, the two conversed over the phone </w:t>
      </w:r>
      <w:r w:rsidR="00DA4AA3" w:rsidRPr="000D3559">
        <w:t xml:space="preserve">and agreed to poison Janice Geiger (their homeroom teacher).  Coffman </w:t>
      </w:r>
      <w:r w:rsidR="00063BC3" w:rsidRPr="000D3559">
        <w:t xml:space="preserve">was to bring rat poison to school to be placed in Janice’s drink. They also agreed to steal </w:t>
      </w:r>
      <w:r w:rsidR="00FD6FE4" w:rsidRPr="000D3559">
        <w:t>Janice's s and drive to the Smoky Mountains.  Reeves reached out to Dean Foutc</w:t>
      </w:r>
      <w:r w:rsidR="00003CC8" w:rsidRPr="000D3559">
        <w:t>h (a high school student) and asked Dean to drive the car, but he refused</w:t>
      </w:r>
      <w:r w:rsidR="00B634B8" w:rsidRPr="000D3559">
        <w:t xml:space="preserve"> (Law School, 2018)</w:t>
      </w:r>
      <w:r w:rsidR="00003CC8" w:rsidRPr="000D3559">
        <w:t>.</w:t>
      </w:r>
      <w:r w:rsidR="000F30BF" w:rsidRPr="000D3559">
        <w:t xml:space="preserve"> Their plans were uncovered and </w:t>
      </w:r>
      <w:r w:rsidR="00B102E5" w:rsidRPr="000D3559">
        <w:t>forwarded</w:t>
      </w:r>
      <w:r w:rsidR="005C587B" w:rsidRPr="000D3559">
        <w:t xml:space="preserve"> to the Caroll County </w:t>
      </w:r>
      <w:r w:rsidR="00ED333F" w:rsidRPr="000D3559">
        <w:t xml:space="preserve">Juvenile Court, where they were found to be delinquent. They appealed the </w:t>
      </w:r>
      <w:r w:rsidR="00B102E5" w:rsidRPr="000D3559">
        <w:t>ruling</w:t>
      </w:r>
      <w:r w:rsidR="00ED333F" w:rsidRPr="000D3559">
        <w:t xml:space="preserve"> to the Caroll County Circuit Court, </w:t>
      </w:r>
      <w:r w:rsidR="00AD58EA" w:rsidRPr="000D3559">
        <w:t xml:space="preserve">where the jury determined that the two </w:t>
      </w:r>
      <w:r w:rsidR="0085342E" w:rsidRPr="000D3559">
        <w:t>“</w:t>
      </w:r>
      <w:r w:rsidR="00AD58EA" w:rsidRPr="000D3559">
        <w:t xml:space="preserve">attempted to commissioned-degree murder </w:t>
      </w:r>
      <w:r w:rsidR="0085342E" w:rsidRPr="000D3559">
        <w:t xml:space="preserve">in violation of </w:t>
      </w:r>
      <w:r w:rsidR="00B102E5" w:rsidRPr="000D3559">
        <w:t>Tenn. Code</w:t>
      </w:r>
      <w:r w:rsidR="0085342E" w:rsidRPr="000D3559">
        <w:t xml:space="preserve"> Ann. 39-12-101, the Criminal attempt statute”</w:t>
      </w:r>
      <w:r w:rsidR="00C95B97" w:rsidRPr="000D3559">
        <w:t xml:space="preserve"> (Law School</w:t>
      </w:r>
      <w:r w:rsidR="00813800" w:rsidRPr="000D3559">
        <w:t>,</w:t>
      </w:r>
      <w:r w:rsidR="00C95B97" w:rsidRPr="000D3559">
        <w:t xml:space="preserve"> 2018, p.</w:t>
      </w:r>
      <w:r w:rsidR="00813800" w:rsidRPr="000D3559">
        <w:t xml:space="preserve"> </w:t>
      </w:r>
      <w:r w:rsidR="00C95B97" w:rsidRPr="000D3559">
        <w:t>21).</w:t>
      </w:r>
      <w:r w:rsidR="00076B43" w:rsidRPr="000D3559">
        <w:t xml:space="preserve"> They were sentenced indefinitely to the Department of Youth Development.</w:t>
      </w:r>
      <w:r w:rsidR="00813800" w:rsidRPr="000D3559">
        <w:t xml:space="preserve"> </w:t>
      </w:r>
    </w:p>
    <w:p w14:paraId="6DD02624" w14:textId="0E3DDA4D" w:rsidR="003020F4" w:rsidRPr="000D3559" w:rsidRDefault="00563C64" w:rsidP="0081121A">
      <w:pPr>
        <w:spacing w:after="0"/>
        <w:ind w:firstLine="720"/>
      </w:pPr>
      <w:r w:rsidRPr="000D3559">
        <w:t xml:space="preserve">It is necessary to </w:t>
      </w:r>
      <w:r w:rsidR="00215F85" w:rsidRPr="000D3559">
        <w:t xml:space="preserve">require a “substantial </w:t>
      </w:r>
      <w:r w:rsidRPr="000D3559">
        <w:t>step” before</w:t>
      </w:r>
      <w:r w:rsidR="00215F85" w:rsidRPr="000D3559">
        <w:t xml:space="preserve"> mere plans become criminal attempts </w:t>
      </w:r>
      <w:r w:rsidR="00147D95" w:rsidRPr="000D3559">
        <w:t>because it is important to establish that a defendant had an intention of committing a certain crime.</w:t>
      </w:r>
      <w:r w:rsidR="001465A9" w:rsidRPr="000D3559">
        <w:t xml:space="preserve"> The prosecutor </w:t>
      </w:r>
      <w:r w:rsidR="00037283" w:rsidRPr="000D3559">
        <w:t>needs</w:t>
      </w:r>
      <w:r w:rsidR="001465A9" w:rsidRPr="000D3559">
        <w:t xml:space="preserve"> </w:t>
      </w:r>
      <w:r w:rsidR="00037283" w:rsidRPr="000D3559">
        <w:t xml:space="preserve">to </w:t>
      </w:r>
      <w:r w:rsidR="00037283" w:rsidRPr="000D3559">
        <w:rPr>
          <w:color w:val="000000"/>
          <w:shd w:val="clear" w:color="auto" w:fill="FFFFFF"/>
        </w:rPr>
        <w:t>prove the</w:t>
      </w:r>
      <w:r w:rsidRPr="000D3559">
        <w:rPr>
          <w:color w:val="000000"/>
          <w:shd w:val="clear" w:color="auto" w:fill="FFFFFF"/>
        </w:rPr>
        <w:t xml:space="preserve"> actus reus </w:t>
      </w:r>
      <w:r w:rsidR="001465A9" w:rsidRPr="000D3559">
        <w:rPr>
          <w:color w:val="000000"/>
          <w:shd w:val="clear" w:color="auto" w:fill="FFFFFF"/>
        </w:rPr>
        <w:t xml:space="preserve">by revealing </w:t>
      </w:r>
      <w:r w:rsidRPr="000D3559">
        <w:rPr>
          <w:color w:val="000000"/>
          <w:shd w:val="clear" w:color="auto" w:fill="FFFFFF"/>
        </w:rPr>
        <w:t xml:space="preserve">the </w:t>
      </w:r>
      <w:r w:rsidR="00151343" w:rsidRPr="000D3559">
        <w:rPr>
          <w:color w:val="000000"/>
          <w:shd w:val="clear" w:color="auto" w:fill="FFFFFF"/>
        </w:rPr>
        <w:t xml:space="preserve">unfolding </w:t>
      </w:r>
      <w:r w:rsidRPr="000D3559">
        <w:rPr>
          <w:color w:val="000000"/>
          <w:shd w:val="clear" w:color="auto" w:fill="FFFFFF"/>
        </w:rPr>
        <w:t xml:space="preserve">events leading to the criminal act </w:t>
      </w:r>
      <w:r w:rsidR="00151343" w:rsidRPr="000D3559">
        <w:rPr>
          <w:color w:val="000000"/>
          <w:shd w:val="clear" w:color="auto" w:fill="FFFFFF"/>
        </w:rPr>
        <w:t xml:space="preserve">intended to </w:t>
      </w:r>
      <w:r w:rsidRPr="000D3559">
        <w:rPr>
          <w:color w:val="000000"/>
          <w:shd w:val="clear" w:color="auto" w:fill="FFFFFF"/>
        </w:rPr>
        <w:t>be committed</w:t>
      </w:r>
      <w:r w:rsidR="00C81B65" w:rsidRPr="000D3559">
        <w:rPr>
          <w:color w:val="000000"/>
          <w:shd w:val="clear" w:color="auto" w:fill="FFFFFF"/>
        </w:rPr>
        <w:t xml:space="preserve"> (</w:t>
      </w:r>
      <w:r w:rsidR="00A125DB" w:rsidRPr="000D3559">
        <w:rPr>
          <w:color w:val="000000"/>
          <w:shd w:val="clear" w:color="auto" w:fill="FFFFFF"/>
        </w:rPr>
        <w:t>Roy, 2020</w:t>
      </w:r>
      <w:r w:rsidR="00C81B65" w:rsidRPr="000D3559">
        <w:rPr>
          <w:color w:val="000000"/>
          <w:shd w:val="clear" w:color="auto" w:fill="FFFFFF"/>
        </w:rPr>
        <w:t>)</w:t>
      </w:r>
      <w:r w:rsidRPr="000D3559">
        <w:rPr>
          <w:color w:val="000000"/>
          <w:shd w:val="clear" w:color="auto" w:fill="FFFFFF"/>
        </w:rPr>
        <w:t>. </w:t>
      </w:r>
      <w:r w:rsidR="0078202B" w:rsidRPr="000D3559">
        <w:rPr>
          <w:color w:val="000000"/>
          <w:shd w:val="clear" w:color="auto" w:fill="FFFFFF"/>
        </w:rPr>
        <w:t xml:space="preserve">The test is likely to lead to a conviction for it classifies substantial acts other tests might consider </w:t>
      </w:r>
      <w:r w:rsidR="00037283" w:rsidRPr="000D3559">
        <w:rPr>
          <w:color w:val="000000"/>
          <w:shd w:val="clear" w:color="auto" w:fill="FFFFFF"/>
        </w:rPr>
        <w:t>preparatory.</w:t>
      </w:r>
    </w:p>
    <w:p w14:paraId="2BF8BE38" w14:textId="3DF1D893" w:rsidR="00891F79" w:rsidRPr="000D3559" w:rsidRDefault="00563C64" w:rsidP="0081121A">
      <w:pPr>
        <w:spacing w:after="0"/>
        <w:ind w:firstLine="720"/>
        <w:rPr>
          <w:color w:val="000000"/>
          <w:shd w:val="clear" w:color="auto" w:fill="FFFFFF"/>
        </w:rPr>
      </w:pPr>
      <w:r w:rsidRPr="000D3559">
        <w:rPr>
          <w:color w:val="000000"/>
          <w:shd w:val="clear" w:color="auto" w:fill="FFFFFF"/>
        </w:rPr>
        <w:t xml:space="preserve">A substantial step focuses beyond initial preparations to commit a crime. </w:t>
      </w:r>
      <w:r w:rsidR="00501324" w:rsidRPr="000D3559">
        <w:rPr>
          <w:color w:val="000000"/>
          <w:shd w:val="clear" w:color="auto" w:fill="FFFFFF"/>
        </w:rPr>
        <w:t xml:space="preserve"> A simple discussion or contemplation of a crime is not enough. A substantial step </w:t>
      </w:r>
      <w:r w:rsidR="00C81B65" w:rsidRPr="000D3559">
        <w:rPr>
          <w:color w:val="000000"/>
          <w:shd w:val="clear" w:color="auto" w:fill="FFFFFF"/>
        </w:rPr>
        <w:t>entails</w:t>
      </w:r>
      <w:r w:rsidR="00501324" w:rsidRPr="000D3559">
        <w:rPr>
          <w:color w:val="000000"/>
          <w:shd w:val="clear" w:color="auto" w:fill="FFFFFF"/>
        </w:rPr>
        <w:t xml:space="preserve"> a move by </w:t>
      </w:r>
      <w:r w:rsidR="00464CF9" w:rsidRPr="000D3559">
        <w:rPr>
          <w:color w:val="000000"/>
          <w:shd w:val="clear" w:color="auto" w:fill="FFFFFF"/>
        </w:rPr>
        <w:t xml:space="preserve">a person towards the successful execution of the intended crime, although the crime is never fully committed. </w:t>
      </w:r>
      <w:r w:rsidR="00B61431" w:rsidRPr="000D3559">
        <w:rPr>
          <w:color w:val="000000"/>
          <w:shd w:val="clear" w:color="auto" w:fill="FFFFFF"/>
        </w:rPr>
        <w:t xml:space="preserve">For example, </w:t>
      </w:r>
      <w:r w:rsidR="00A77291" w:rsidRPr="000D3559">
        <w:rPr>
          <w:color w:val="000000"/>
          <w:shd w:val="clear" w:color="auto" w:fill="FFFFFF"/>
        </w:rPr>
        <w:t xml:space="preserve">mere </w:t>
      </w:r>
      <w:r w:rsidR="00616F4A" w:rsidRPr="000D3559">
        <w:rPr>
          <w:color w:val="000000"/>
          <w:shd w:val="clear" w:color="auto" w:fill="FFFFFF"/>
        </w:rPr>
        <w:t>talks</w:t>
      </w:r>
      <w:r w:rsidR="00A77291" w:rsidRPr="000D3559">
        <w:rPr>
          <w:color w:val="000000"/>
          <w:shd w:val="clear" w:color="auto" w:fill="FFFFFF"/>
        </w:rPr>
        <w:t xml:space="preserve"> by an individual to touch a house are not enough to charge him. If the person takes extra steps, for instance, buys </w:t>
      </w:r>
      <w:r w:rsidR="00087667" w:rsidRPr="000D3559">
        <w:rPr>
          <w:color w:val="000000"/>
          <w:shd w:val="clear" w:color="auto" w:fill="FFFFFF"/>
        </w:rPr>
        <w:t>petrol,</w:t>
      </w:r>
      <w:r w:rsidR="00A77291" w:rsidRPr="000D3559">
        <w:rPr>
          <w:color w:val="000000"/>
          <w:shd w:val="clear" w:color="auto" w:fill="FFFFFF"/>
        </w:rPr>
        <w:t xml:space="preserve"> a matchbox, and driv</w:t>
      </w:r>
      <w:r w:rsidR="00087667" w:rsidRPr="000D3559">
        <w:rPr>
          <w:color w:val="000000"/>
          <w:shd w:val="clear" w:color="auto" w:fill="FFFFFF"/>
        </w:rPr>
        <w:t>e</w:t>
      </w:r>
      <w:r w:rsidR="00A77291" w:rsidRPr="000D3559">
        <w:rPr>
          <w:color w:val="000000"/>
          <w:shd w:val="clear" w:color="auto" w:fill="FFFFFF"/>
        </w:rPr>
        <w:t xml:space="preserve">s towards the said building </w:t>
      </w:r>
      <w:r w:rsidR="00326911" w:rsidRPr="000D3559">
        <w:rPr>
          <w:color w:val="000000"/>
          <w:shd w:val="clear" w:color="auto" w:fill="FFFFFF"/>
        </w:rPr>
        <w:t>and he is arrested on his way, it is probable evidence for attempted arson.</w:t>
      </w:r>
      <w:r w:rsidR="008826EB" w:rsidRPr="000D3559">
        <w:rPr>
          <w:color w:val="000000"/>
          <w:shd w:val="clear" w:color="auto" w:fill="FFFFFF"/>
        </w:rPr>
        <w:t xml:space="preserve"> The girls </w:t>
      </w:r>
      <w:r w:rsidR="008826EB" w:rsidRPr="000D3559">
        <w:rPr>
          <w:color w:val="000000"/>
          <w:shd w:val="clear" w:color="auto" w:fill="FFFFFF"/>
        </w:rPr>
        <w:lastRenderedPageBreak/>
        <w:t>took a substantial step toward the commission of a targeted offense.</w:t>
      </w:r>
      <w:r w:rsidR="00087667" w:rsidRPr="000D3559">
        <w:rPr>
          <w:color w:val="000000"/>
          <w:shd w:val="clear" w:color="auto" w:fill="FFFFFF"/>
        </w:rPr>
        <w:t xml:space="preserve"> Their initial talk about </w:t>
      </w:r>
      <w:r w:rsidR="005F24D8" w:rsidRPr="000D3559">
        <w:rPr>
          <w:color w:val="000000"/>
          <w:shd w:val="clear" w:color="auto" w:fill="FFFFFF"/>
        </w:rPr>
        <w:t xml:space="preserve">poisoning </w:t>
      </w:r>
      <w:r w:rsidR="00A42DF4" w:rsidRPr="000D3559">
        <w:rPr>
          <w:color w:val="000000"/>
          <w:shd w:val="clear" w:color="auto" w:fill="FFFFFF"/>
        </w:rPr>
        <w:t>Janice was</w:t>
      </w:r>
      <w:r w:rsidR="00C66DE5" w:rsidRPr="000D3559">
        <w:rPr>
          <w:color w:val="000000"/>
          <w:shd w:val="clear" w:color="auto" w:fill="FFFFFF"/>
        </w:rPr>
        <w:t xml:space="preserve"> not enough to warrant a charge for </w:t>
      </w:r>
      <w:r w:rsidR="00781DA9" w:rsidRPr="000D3559">
        <w:rPr>
          <w:color w:val="000000"/>
          <w:shd w:val="clear" w:color="auto" w:fill="FFFFFF"/>
        </w:rPr>
        <w:t>second-degree murder. However, the two qualified for second-degree murder, for they went a step further to make the plan a reality</w:t>
      </w:r>
      <w:r w:rsidR="00A125DB" w:rsidRPr="000D3559">
        <w:rPr>
          <w:color w:val="000000"/>
          <w:shd w:val="clear" w:color="auto" w:fill="FFFFFF"/>
        </w:rPr>
        <w:t xml:space="preserve"> (Law School, 2018)</w:t>
      </w:r>
      <w:r w:rsidR="00781DA9" w:rsidRPr="000D3559">
        <w:rPr>
          <w:color w:val="000000"/>
          <w:shd w:val="clear" w:color="auto" w:fill="FFFFFF"/>
        </w:rPr>
        <w:t xml:space="preserve">. </w:t>
      </w:r>
      <w:r w:rsidR="00070C59" w:rsidRPr="000D3559">
        <w:rPr>
          <w:color w:val="000000"/>
          <w:shd w:val="clear" w:color="auto" w:fill="FFFFFF"/>
        </w:rPr>
        <w:t xml:space="preserve"> </w:t>
      </w:r>
      <w:r w:rsidR="0026001C" w:rsidRPr="000D3559">
        <w:rPr>
          <w:color w:val="000000"/>
          <w:shd w:val="clear" w:color="auto" w:fill="FFFFFF"/>
        </w:rPr>
        <w:t xml:space="preserve">Reeves </w:t>
      </w:r>
      <w:r w:rsidR="006700D0" w:rsidRPr="000D3559">
        <w:rPr>
          <w:color w:val="000000"/>
          <w:shd w:val="clear" w:color="auto" w:fill="FFFFFF"/>
        </w:rPr>
        <w:t xml:space="preserve">packed rat poison in her purse and boarded the school van. She even showed </w:t>
      </w:r>
      <w:r w:rsidR="00541284" w:rsidRPr="000D3559">
        <w:rPr>
          <w:color w:val="000000"/>
          <w:shd w:val="clear" w:color="auto" w:fill="FFFFFF"/>
        </w:rPr>
        <w:t xml:space="preserve">Hernandez the packet and their intended plan. </w:t>
      </w:r>
      <w:r w:rsidR="00C725F2" w:rsidRPr="000D3559">
        <w:rPr>
          <w:color w:val="000000"/>
          <w:shd w:val="clear" w:color="auto" w:fill="FFFFFF"/>
        </w:rPr>
        <w:t xml:space="preserve"> </w:t>
      </w:r>
      <w:r w:rsidR="00067F7D" w:rsidRPr="000D3559">
        <w:rPr>
          <w:color w:val="000000"/>
          <w:shd w:val="clear" w:color="auto" w:fill="FFFFFF"/>
        </w:rPr>
        <w:t>The fact that the two were found in possession of poison and at or near the intended crime scene</w:t>
      </w:r>
      <w:r w:rsidR="00E05F2F" w:rsidRPr="000D3559">
        <w:rPr>
          <w:color w:val="000000"/>
          <w:shd w:val="clear" w:color="auto" w:fill="FFFFFF"/>
        </w:rPr>
        <w:t xml:space="preserve"> was enough to affirm that they </w:t>
      </w:r>
      <w:r w:rsidR="008E54B8" w:rsidRPr="000D3559">
        <w:rPr>
          <w:color w:val="000000"/>
          <w:shd w:val="clear" w:color="auto" w:fill="FFFFFF"/>
        </w:rPr>
        <w:t>had taken</w:t>
      </w:r>
      <w:r w:rsidR="00E05F2F" w:rsidRPr="000D3559">
        <w:rPr>
          <w:color w:val="000000"/>
          <w:shd w:val="clear" w:color="auto" w:fill="FFFFFF"/>
        </w:rPr>
        <w:t xml:space="preserve"> a substantial step</w:t>
      </w:r>
      <w:r w:rsidR="008E54B8" w:rsidRPr="000D3559">
        <w:rPr>
          <w:color w:val="000000"/>
          <w:shd w:val="clear" w:color="auto" w:fill="FFFFFF"/>
        </w:rPr>
        <w:t xml:space="preserve"> to commit the intended crime.</w:t>
      </w:r>
    </w:p>
    <w:p w14:paraId="6A973223" w14:textId="15967093" w:rsidR="00A42DF4" w:rsidRPr="000D3559" w:rsidRDefault="00563C64" w:rsidP="0081121A">
      <w:pPr>
        <w:spacing w:after="0"/>
        <w:ind w:firstLine="720"/>
      </w:pPr>
      <w:r w:rsidRPr="000D3559">
        <w:t xml:space="preserve">The Tennessee court needs to carry out the </w:t>
      </w:r>
      <w:r w:rsidRPr="000D3559">
        <w:rPr>
          <w:i/>
          <w:iCs/>
        </w:rPr>
        <w:t>Probable Desistance Test</w:t>
      </w:r>
      <w:r w:rsidRPr="000D3559">
        <w:t xml:space="preserve"> to determine </w:t>
      </w:r>
      <w:r w:rsidR="00AD62B5" w:rsidRPr="000D3559">
        <w:t xml:space="preserve">whether a substantial test has been taken.  The test entails examining </w:t>
      </w:r>
      <w:r w:rsidR="000F231C" w:rsidRPr="000D3559">
        <w:t xml:space="preserve">the </w:t>
      </w:r>
      <w:r w:rsidR="0081121A" w:rsidRPr="000D3559">
        <w:t>extent</w:t>
      </w:r>
      <w:r w:rsidR="000F231C" w:rsidRPr="000D3559">
        <w:t xml:space="preserve"> to which a defendant has progressed towards the actual commission of a crime</w:t>
      </w:r>
      <w:r w:rsidR="0056340F" w:rsidRPr="000D3559">
        <w:t xml:space="preserve"> instead of just analyzing the steps the defendant has remained with to execute the actual plan</w:t>
      </w:r>
      <w:r w:rsidR="00A125DB" w:rsidRPr="000D3559">
        <w:t xml:space="preserve"> (Roy,</w:t>
      </w:r>
      <w:r w:rsidR="000D3559" w:rsidRPr="000D3559">
        <w:t xml:space="preserve"> </w:t>
      </w:r>
      <w:r w:rsidR="00A125DB" w:rsidRPr="000D3559">
        <w:t>2020)</w:t>
      </w:r>
      <w:r w:rsidR="0056340F" w:rsidRPr="000D3559">
        <w:t>.</w:t>
      </w:r>
      <w:r w:rsidR="00E67175" w:rsidRPr="000D3559">
        <w:t xml:space="preserve"> Based on this test, a defendant commits an attempt when the person has crossed a line beyond </w:t>
      </w:r>
      <w:r w:rsidR="00FC4CF7" w:rsidRPr="000D3559">
        <w:t>which it is probable that the person will not desist unless interrupted by outside interventions</w:t>
      </w:r>
      <w:r w:rsidR="00E95B49" w:rsidRPr="000D3559">
        <w:t>, circumstances beyond the person's control, or law enforcement.</w:t>
      </w:r>
    </w:p>
    <w:p w14:paraId="0FAA8FA9" w14:textId="46613188" w:rsidR="00921577" w:rsidRPr="000D3559" w:rsidRDefault="00563C64" w:rsidP="0081121A">
      <w:pPr>
        <w:spacing w:after="0"/>
        <w:ind w:firstLine="720"/>
      </w:pPr>
      <w:r w:rsidRPr="000D3559">
        <w:t xml:space="preserve">My answer would be different if the Tennessee court considered the last step test. The test investigates </w:t>
      </w:r>
      <w:r w:rsidR="008267B2" w:rsidRPr="000D3559">
        <w:t xml:space="preserve">whether an attempt took place at </w:t>
      </w:r>
      <w:r w:rsidR="00B22B2C" w:rsidRPr="000D3559">
        <w:t>least during</w:t>
      </w:r>
      <w:r w:rsidR="008267B2" w:rsidRPr="000D3559">
        <w:t xml:space="preserve"> a time in which an individual has performed </w:t>
      </w:r>
      <w:r w:rsidR="001411AF" w:rsidRPr="000D3559">
        <w:t xml:space="preserve">all the necessary actions necessary to execute the real offense. If such a test is to be considered, the two girls </w:t>
      </w:r>
      <w:r w:rsidR="001F0A11" w:rsidRPr="000D3559">
        <w:t xml:space="preserve">would not have deserved to be prosecuted for </w:t>
      </w:r>
      <w:r w:rsidR="00B22B2C" w:rsidRPr="000D3559">
        <w:t>second-degree</w:t>
      </w:r>
      <w:r w:rsidR="001F0A11" w:rsidRPr="000D3559">
        <w:t xml:space="preserve"> murder. Despite the fact that they were in possession of rat poison, </w:t>
      </w:r>
      <w:r w:rsidR="006C5CFB" w:rsidRPr="000D3559">
        <w:t>they did</w:t>
      </w:r>
      <w:r w:rsidR="00B22B2C" w:rsidRPr="000D3559">
        <w:t xml:space="preserve"> not approach their target nor attempt to put the rat poison in </w:t>
      </w:r>
      <w:r w:rsidR="001D7482" w:rsidRPr="000D3559">
        <w:t>Janice’s drink.</w:t>
      </w:r>
    </w:p>
    <w:p w14:paraId="06442FFE" w14:textId="77777777" w:rsidR="00EF555A" w:rsidRPr="000D3559" w:rsidRDefault="00EF555A" w:rsidP="0081121A">
      <w:pPr>
        <w:spacing w:after="0"/>
      </w:pPr>
    </w:p>
    <w:p w14:paraId="1B143419" w14:textId="77777777" w:rsidR="00EF555A" w:rsidRPr="000D3559" w:rsidRDefault="00EF555A" w:rsidP="0081121A">
      <w:pPr>
        <w:spacing w:after="0"/>
      </w:pPr>
    </w:p>
    <w:p w14:paraId="33C7583B" w14:textId="77777777" w:rsidR="0097010E" w:rsidRDefault="0097010E" w:rsidP="0081121A">
      <w:pPr>
        <w:spacing w:after="0"/>
        <w:jc w:val="center"/>
      </w:pPr>
    </w:p>
    <w:p w14:paraId="2D650455" w14:textId="023F3C42" w:rsidR="001D7482" w:rsidRPr="000D3559" w:rsidRDefault="00563C64" w:rsidP="0081121A">
      <w:pPr>
        <w:spacing w:after="0"/>
        <w:jc w:val="center"/>
      </w:pPr>
      <w:r w:rsidRPr="000D3559">
        <w:lastRenderedPageBreak/>
        <w:t>References</w:t>
      </w:r>
    </w:p>
    <w:p w14:paraId="116D6BB5" w14:textId="77777777" w:rsidR="00C31ADE" w:rsidRPr="000D3559" w:rsidRDefault="00563C64" w:rsidP="0081121A">
      <w:pPr>
        <w:spacing w:after="0"/>
        <w:ind w:left="720" w:hanging="720"/>
        <w:jc w:val="both"/>
        <w:rPr>
          <w:i/>
          <w:iCs/>
        </w:rPr>
      </w:pPr>
      <w:r w:rsidRPr="000D3559">
        <w:t xml:space="preserve">Law School (2018). State v. Reeves- 916 S.W.2d 909. </w:t>
      </w:r>
      <w:r w:rsidRPr="000D3559">
        <w:rPr>
          <w:i/>
          <w:iCs/>
        </w:rPr>
        <w:t>Law School case brief. (Tenn. 1993)</w:t>
      </w:r>
    </w:p>
    <w:p w14:paraId="2DC9C45D" w14:textId="2922C8A7" w:rsidR="00C31ADE" w:rsidRPr="000D3559" w:rsidRDefault="00563C64" w:rsidP="0081121A">
      <w:pPr>
        <w:spacing w:after="0"/>
        <w:ind w:left="720" w:hanging="720"/>
        <w:jc w:val="both"/>
      </w:pPr>
      <w:r w:rsidRPr="000D3559">
        <w:rPr>
          <w:color w:val="222222"/>
          <w:shd w:val="clear" w:color="auto" w:fill="FFFFFF"/>
        </w:rPr>
        <w:t xml:space="preserve">Roy, M. S. (2020). </w:t>
      </w:r>
      <w:r w:rsidR="000D3559" w:rsidRPr="000D3559">
        <w:rPr>
          <w:color w:val="222222"/>
          <w:shd w:val="clear" w:color="auto" w:fill="FFFFFF"/>
        </w:rPr>
        <w:t>An Effort to Unveil the Best Test On Criminal Attempt-Decoding Judicial Interpretations of</w:t>
      </w:r>
      <w:r w:rsidR="000D3559">
        <w:rPr>
          <w:color w:val="222222"/>
          <w:shd w:val="clear" w:color="auto" w:fill="FFFFFF"/>
        </w:rPr>
        <w:t xml:space="preserve"> India, UK</w:t>
      </w:r>
      <w:r w:rsidR="000D3559" w:rsidRPr="000D3559">
        <w:rPr>
          <w:color w:val="222222"/>
          <w:shd w:val="clear" w:color="auto" w:fill="FFFFFF"/>
        </w:rPr>
        <w:t xml:space="preserve">, and the </w:t>
      </w:r>
      <w:r w:rsidRPr="000D3559">
        <w:rPr>
          <w:color w:val="222222"/>
          <w:shd w:val="clear" w:color="auto" w:fill="FFFFFF"/>
        </w:rPr>
        <w:t>USA. </w:t>
      </w:r>
      <w:r w:rsidRPr="000D3559">
        <w:rPr>
          <w:i/>
          <w:iCs/>
          <w:color w:val="222222"/>
          <w:shd w:val="clear" w:color="auto" w:fill="FFFFFF"/>
        </w:rPr>
        <w:t>PalArch's Journal of Archaeology of Egypt/Egyptology</w:t>
      </w:r>
      <w:r w:rsidRPr="000D3559">
        <w:rPr>
          <w:color w:val="222222"/>
          <w:shd w:val="clear" w:color="auto" w:fill="FFFFFF"/>
        </w:rPr>
        <w:t>, </w:t>
      </w:r>
      <w:r w:rsidRPr="000D3559">
        <w:rPr>
          <w:i/>
          <w:iCs/>
          <w:color w:val="222222"/>
          <w:shd w:val="clear" w:color="auto" w:fill="FFFFFF"/>
        </w:rPr>
        <w:t>17</w:t>
      </w:r>
      <w:r w:rsidRPr="000D3559">
        <w:rPr>
          <w:color w:val="222222"/>
          <w:shd w:val="clear" w:color="auto" w:fill="FFFFFF"/>
        </w:rPr>
        <w:t>(7), 3989-3999.</w:t>
      </w:r>
    </w:p>
    <w:sectPr w:rsidR="00C31ADE" w:rsidRPr="000D3559" w:rsidSect="00E54E0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D3CEA" w14:textId="77777777" w:rsidR="00563C64" w:rsidRDefault="00563C64">
      <w:pPr>
        <w:spacing w:after="0" w:line="240" w:lineRule="auto"/>
      </w:pPr>
      <w:r>
        <w:separator/>
      </w:r>
    </w:p>
  </w:endnote>
  <w:endnote w:type="continuationSeparator" w:id="0">
    <w:p w14:paraId="01E1FB4A" w14:textId="77777777" w:rsidR="00563C64" w:rsidRDefault="0056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A75CA" w14:textId="77777777" w:rsidR="00563C64" w:rsidRDefault="00563C64">
      <w:pPr>
        <w:spacing w:after="0" w:line="240" w:lineRule="auto"/>
      </w:pPr>
      <w:r>
        <w:separator/>
      </w:r>
    </w:p>
  </w:footnote>
  <w:footnote w:type="continuationSeparator" w:id="0">
    <w:p w14:paraId="6AE3D460" w14:textId="77777777" w:rsidR="00563C64" w:rsidRDefault="00563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8730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824A6F" w14:textId="147C6A2C" w:rsidR="00E54E0D" w:rsidRDefault="00563C64" w:rsidP="006E4DF5">
        <w:pPr>
          <w:pStyle w:val="Header"/>
        </w:pPr>
        <w:r>
          <w:t>TENNESSEE VERSUS REEVES</w:t>
        </w:r>
        <w:r w:rsidR="006E4DF5">
          <w:tab/>
        </w:r>
        <w:r w:rsidR="006E4DF5">
          <w:tab/>
        </w:r>
        <w:r>
          <w:t xml:space="preserve"> </w:t>
        </w:r>
        <w:r>
          <w:fldChar w:fldCharType="begin"/>
        </w:r>
        <w:r>
          <w:instrText xml:space="preserve"> P</w:instrText>
        </w:r>
        <w:r>
          <w:instrText xml:space="preserve">AGE   \* MERGEFORMAT </w:instrText>
        </w:r>
        <w:r>
          <w:fldChar w:fldCharType="separate"/>
        </w:r>
        <w:r w:rsidR="00573C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E7279A" w14:textId="77777777" w:rsidR="00E54E0D" w:rsidRDefault="00E54E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24EA8" w14:textId="1614C261" w:rsidR="00E54E0D" w:rsidRDefault="00563C64">
    <w:pPr>
      <w:pStyle w:val="Header"/>
    </w:pPr>
    <w:r>
      <w:t xml:space="preserve">Running </w:t>
    </w:r>
    <w:r w:rsidR="006F019B">
      <w:t xml:space="preserve">head: TENNESSEE VERSUS REEVES </w:t>
    </w:r>
    <w:r w:rsidR="006F019B"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xtDQyNTEwMDKyNLdQ0lEKTi0uzszPAykwrAUAZfgOeSwAAAA="/>
  </w:docVars>
  <w:rsids>
    <w:rsidRoot w:val="00E54E0D"/>
    <w:rsid w:val="00003CC8"/>
    <w:rsid w:val="00037283"/>
    <w:rsid w:val="00063BC3"/>
    <w:rsid w:val="00065387"/>
    <w:rsid w:val="00067F7D"/>
    <w:rsid w:val="00070C59"/>
    <w:rsid w:val="00076B43"/>
    <w:rsid w:val="000827A5"/>
    <w:rsid w:val="00087667"/>
    <w:rsid w:val="000D3559"/>
    <w:rsid w:val="000F231C"/>
    <w:rsid w:val="000F30BF"/>
    <w:rsid w:val="001411AF"/>
    <w:rsid w:val="001465A9"/>
    <w:rsid w:val="00147D95"/>
    <w:rsid w:val="00151343"/>
    <w:rsid w:val="001D7482"/>
    <w:rsid w:val="001F0A11"/>
    <w:rsid w:val="00215F85"/>
    <w:rsid w:val="0026001C"/>
    <w:rsid w:val="003020F4"/>
    <w:rsid w:val="00326911"/>
    <w:rsid w:val="00341D18"/>
    <w:rsid w:val="003E6383"/>
    <w:rsid w:val="00406B6F"/>
    <w:rsid w:val="00464CF9"/>
    <w:rsid w:val="00501324"/>
    <w:rsid w:val="00541284"/>
    <w:rsid w:val="0056340F"/>
    <w:rsid w:val="00563C64"/>
    <w:rsid w:val="00573CDD"/>
    <w:rsid w:val="005C587B"/>
    <w:rsid w:val="005E4EBA"/>
    <w:rsid w:val="005F24D8"/>
    <w:rsid w:val="00616F4A"/>
    <w:rsid w:val="006700D0"/>
    <w:rsid w:val="0068632C"/>
    <w:rsid w:val="006C5CFB"/>
    <w:rsid w:val="006E19E1"/>
    <w:rsid w:val="006E4DF5"/>
    <w:rsid w:val="006F019B"/>
    <w:rsid w:val="00781DA9"/>
    <w:rsid w:val="0078202B"/>
    <w:rsid w:val="00810CB4"/>
    <w:rsid w:val="0081121A"/>
    <w:rsid w:val="00813800"/>
    <w:rsid w:val="008267B2"/>
    <w:rsid w:val="0085342E"/>
    <w:rsid w:val="00875B05"/>
    <w:rsid w:val="008826EB"/>
    <w:rsid w:val="00891F79"/>
    <w:rsid w:val="008D1039"/>
    <w:rsid w:val="008E54B8"/>
    <w:rsid w:val="00921577"/>
    <w:rsid w:val="0097010E"/>
    <w:rsid w:val="009F1273"/>
    <w:rsid w:val="00A125DB"/>
    <w:rsid w:val="00A42DF4"/>
    <w:rsid w:val="00A675D2"/>
    <w:rsid w:val="00A77291"/>
    <w:rsid w:val="00AD58EA"/>
    <w:rsid w:val="00AD62B5"/>
    <w:rsid w:val="00B102E5"/>
    <w:rsid w:val="00B22B2C"/>
    <w:rsid w:val="00B61431"/>
    <w:rsid w:val="00B634B8"/>
    <w:rsid w:val="00BF0E48"/>
    <w:rsid w:val="00C14ED4"/>
    <w:rsid w:val="00C31ADE"/>
    <w:rsid w:val="00C66DE5"/>
    <w:rsid w:val="00C725F2"/>
    <w:rsid w:val="00C81B65"/>
    <w:rsid w:val="00C95B97"/>
    <w:rsid w:val="00D23B13"/>
    <w:rsid w:val="00D8356A"/>
    <w:rsid w:val="00DA4AA3"/>
    <w:rsid w:val="00E05F2F"/>
    <w:rsid w:val="00E54E0D"/>
    <w:rsid w:val="00E67175"/>
    <w:rsid w:val="00E95B49"/>
    <w:rsid w:val="00ED333F"/>
    <w:rsid w:val="00EF555A"/>
    <w:rsid w:val="00FC4CF7"/>
    <w:rsid w:val="00FD6FE4"/>
    <w:rsid w:val="00FF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26C32"/>
  <w15:docId w15:val="{5B5B6B69-854F-4093-A5CF-34F05F49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4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E0D"/>
  </w:style>
  <w:style w:type="paragraph" w:styleId="Footer">
    <w:name w:val="footer"/>
    <w:basedOn w:val="Normal"/>
    <w:link w:val="FooterChar"/>
    <w:uiPriority w:val="99"/>
    <w:unhideWhenUsed/>
    <w:rsid w:val="00E54E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 siangu</dc:creator>
  <cp:lastModifiedBy>user</cp:lastModifiedBy>
  <cp:revision>2</cp:revision>
  <dcterms:created xsi:type="dcterms:W3CDTF">2021-09-29T21:26:00Z</dcterms:created>
  <dcterms:modified xsi:type="dcterms:W3CDTF">2021-09-29T21:26:00Z</dcterms:modified>
</cp:coreProperties>
</file>